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EF" w:rsidRPr="00EB7E14" w:rsidRDefault="002911EF" w:rsidP="002911EF">
      <w:pPr>
        <w:jc w:val="center"/>
        <w:rPr>
          <w:b/>
          <w:sz w:val="24"/>
          <w:szCs w:val="24"/>
        </w:rPr>
      </w:pPr>
      <w:r w:rsidRPr="00EB7E14">
        <w:rPr>
          <w:b/>
          <w:sz w:val="24"/>
          <w:szCs w:val="24"/>
        </w:rPr>
        <w:t>ІНФОРМАЦІЯ ПРО ЗАГАЛЬНУ КІЛЬКІСТЬ ГОЛОСУЮЧИХ АКЦІЙ</w:t>
      </w:r>
    </w:p>
    <w:p w:rsidR="001C33A6" w:rsidRPr="00EB7E14" w:rsidRDefault="002911EF" w:rsidP="002911EF">
      <w:pPr>
        <w:jc w:val="center"/>
        <w:rPr>
          <w:b/>
          <w:sz w:val="24"/>
          <w:szCs w:val="24"/>
        </w:rPr>
      </w:pPr>
      <w:r w:rsidRPr="00EB7E14">
        <w:rPr>
          <w:b/>
          <w:sz w:val="24"/>
          <w:szCs w:val="24"/>
        </w:rPr>
        <w:t>ПАТ «АЛМАЗІНСТРУМЕНТ» станом на 06.04.2020 року.</w:t>
      </w:r>
    </w:p>
    <w:p w:rsidR="002911EF" w:rsidRDefault="002911EF" w:rsidP="002911E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546"/>
      </w:tblGrid>
      <w:tr w:rsidR="002911EF" w:rsidTr="00EB7E14">
        <w:tc>
          <w:tcPr>
            <w:tcW w:w="7083" w:type="dxa"/>
          </w:tcPr>
          <w:p w:rsidR="002911EF" w:rsidRPr="002911EF" w:rsidRDefault="002911EF" w:rsidP="00EB7E14">
            <w:pPr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реєстрації випуску</w:t>
            </w:r>
          </w:p>
          <w:p w:rsidR="002911EF" w:rsidRDefault="002911EF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Default="00EB7E14" w:rsidP="0029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20,.06.2011р.</w:t>
            </w:r>
          </w:p>
        </w:tc>
      </w:tr>
      <w:tr w:rsidR="002911EF" w:rsidTr="00EB7E14">
        <w:tc>
          <w:tcPr>
            <w:tcW w:w="7083" w:type="dxa"/>
          </w:tcPr>
          <w:p w:rsidR="002911EF" w:rsidRDefault="002911EF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свідоцтва про реєстрацію випуску</w:t>
            </w:r>
          </w:p>
          <w:p w:rsidR="002911EF" w:rsidRDefault="002911EF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Default="00EB7E14" w:rsidP="002911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332/1/11</w:t>
            </w:r>
          </w:p>
        </w:tc>
      </w:tr>
      <w:tr w:rsidR="002911EF" w:rsidTr="00EB7E14">
        <w:tc>
          <w:tcPr>
            <w:tcW w:w="7083" w:type="dxa"/>
          </w:tcPr>
          <w:p w:rsidR="002911EF" w:rsidRDefault="002911EF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Міжнародний ідентифікаційний номер</w:t>
            </w:r>
          </w:p>
          <w:p w:rsidR="00A82654" w:rsidRDefault="00A82654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Pr="00EB7E14" w:rsidRDefault="00EB7E14" w:rsidP="00291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UA4000143952</w:t>
            </w:r>
          </w:p>
        </w:tc>
      </w:tr>
      <w:tr w:rsidR="002911EF" w:rsidTr="00EB7E14">
        <w:tc>
          <w:tcPr>
            <w:tcW w:w="7083" w:type="dxa"/>
          </w:tcPr>
          <w:p w:rsidR="002911EF" w:rsidRDefault="00A82654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акцій у випуску ( шт.)</w:t>
            </w:r>
          </w:p>
          <w:p w:rsidR="00A82654" w:rsidRDefault="00A82654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Pr="00EB7E14" w:rsidRDefault="00EB7E14" w:rsidP="00291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20 002 000</w:t>
            </w:r>
          </w:p>
        </w:tc>
      </w:tr>
      <w:tr w:rsidR="002911EF" w:rsidTr="00EB7E14">
        <w:tc>
          <w:tcPr>
            <w:tcW w:w="7083" w:type="dxa"/>
          </w:tcPr>
          <w:p w:rsidR="002911EF" w:rsidRDefault="00A82654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номінальна вартість ( грн.)</w:t>
            </w:r>
          </w:p>
          <w:p w:rsidR="00A82654" w:rsidRDefault="00A82654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Pr="00EB7E14" w:rsidRDefault="00EB7E14" w:rsidP="00291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1 000 100</w:t>
            </w:r>
          </w:p>
        </w:tc>
      </w:tr>
      <w:tr w:rsidR="002911EF" w:rsidTr="00EB7E14">
        <w:tc>
          <w:tcPr>
            <w:tcW w:w="7083" w:type="dxa"/>
          </w:tcPr>
          <w:p w:rsidR="002911EF" w:rsidRDefault="00A82654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голосуючих акцій ( шт.)</w:t>
            </w:r>
          </w:p>
          <w:p w:rsidR="00A82654" w:rsidRDefault="00A82654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Pr="00EB7E14" w:rsidRDefault="00EB7E14" w:rsidP="00291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19 714 215</w:t>
            </w:r>
          </w:p>
        </w:tc>
      </w:tr>
      <w:tr w:rsidR="002911EF" w:rsidTr="00EB7E14">
        <w:tc>
          <w:tcPr>
            <w:tcW w:w="7083" w:type="dxa"/>
          </w:tcPr>
          <w:p w:rsidR="002911EF" w:rsidRDefault="00A82654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ількість голосуючих акцій</w:t>
            </w:r>
            <w:r>
              <w:rPr>
                <w:sz w:val="24"/>
                <w:szCs w:val="24"/>
              </w:rPr>
              <w:t>, права голосу за якими обмежено</w:t>
            </w:r>
            <w:r w:rsidR="00EB7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(шт.)</w:t>
            </w:r>
          </w:p>
          <w:p w:rsidR="00EB7E14" w:rsidRDefault="00EB7E14" w:rsidP="00EB7E14">
            <w:pPr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2911EF" w:rsidRPr="00EB7E14" w:rsidRDefault="00EB7E14" w:rsidP="00291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2911EF" w:rsidTr="00EB7E14">
        <w:tc>
          <w:tcPr>
            <w:tcW w:w="7083" w:type="dxa"/>
          </w:tcPr>
          <w:p w:rsidR="002911EF" w:rsidRDefault="00A82654" w:rsidP="00EB7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голосуючих акцій , права голосу за якими</w:t>
            </w:r>
            <w:r>
              <w:rPr>
                <w:sz w:val="24"/>
                <w:szCs w:val="24"/>
              </w:rPr>
              <w:t xml:space="preserve"> за результатами </w:t>
            </w:r>
            <w:r>
              <w:rPr>
                <w:sz w:val="24"/>
                <w:szCs w:val="24"/>
              </w:rPr>
              <w:t xml:space="preserve"> обмежен</w:t>
            </w:r>
            <w:r>
              <w:rPr>
                <w:sz w:val="24"/>
                <w:szCs w:val="24"/>
              </w:rPr>
              <w:t>ня таких прав передано іншій особі</w:t>
            </w:r>
            <w:r>
              <w:rPr>
                <w:sz w:val="24"/>
                <w:szCs w:val="24"/>
              </w:rPr>
              <w:t xml:space="preserve"> ( шт.)</w:t>
            </w:r>
          </w:p>
        </w:tc>
        <w:tc>
          <w:tcPr>
            <w:tcW w:w="2546" w:type="dxa"/>
          </w:tcPr>
          <w:p w:rsidR="002911EF" w:rsidRPr="00EB7E14" w:rsidRDefault="00EB7E14" w:rsidP="002911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2911EF" w:rsidRDefault="002911EF" w:rsidP="002911EF">
      <w:pPr>
        <w:jc w:val="center"/>
        <w:rPr>
          <w:sz w:val="24"/>
          <w:szCs w:val="24"/>
        </w:rPr>
      </w:pPr>
    </w:p>
    <w:p w:rsidR="00EB7E14" w:rsidRPr="00EB7E14" w:rsidRDefault="00EB7E14" w:rsidP="00EB7E14">
      <w:pPr>
        <w:jc w:val="right"/>
        <w:rPr>
          <w:b/>
          <w:sz w:val="24"/>
          <w:szCs w:val="24"/>
        </w:rPr>
      </w:pPr>
      <w:r w:rsidRPr="00EB7E14">
        <w:rPr>
          <w:b/>
          <w:sz w:val="24"/>
          <w:szCs w:val="24"/>
        </w:rPr>
        <w:t xml:space="preserve">Наглядова рада </w:t>
      </w:r>
      <w:bookmarkStart w:id="0" w:name="_GoBack"/>
      <w:bookmarkEnd w:id="0"/>
      <w:r w:rsidRPr="00EB7E14">
        <w:rPr>
          <w:b/>
          <w:sz w:val="24"/>
          <w:szCs w:val="24"/>
        </w:rPr>
        <w:t>ПАТ «</w:t>
      </w:r>
      <w:proofErr w:type="spellStart"/>
      <w:r w:rsidRPr="00EB7E14">
        <w:rPr>
          <w:b/>
          <w:sz w:val="24"/>
          <w:szCs w:val="24"/>
        </w:rPr>
        <w:t>Алмазінструмент</w:t>
      </w:r>
      <w:proofErr w:type="spellEnd"/>
      <w:r w:rsidRPr="00EB7E14">
        <w:rPr>
          <w:b/>
          <w:sz w:val="24"/>
          <w:szCs w:val="24"/>
        </w:rPr>
        <w:t>»</w:t>
      </w:r>
    </w:p>
    <w:sectPr w:rsidR="00EB7E14" w:rsidRPr="00EB7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1"/>
    <w:rsid w:val="001C33A6"/>
    <w:rsid w:val="002911EF"/>
    <w:rsid w:val="007D2061"/>
    <w:rsid w:val="00A82654"/>
    <w:rsid w:val="00EB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F1D7"/>
  <w15:chartTrackingRefBased/>
  <w15:docId w15:val="{78CF5CA8-5341-4540-9D76-FAEA124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2020-03-29T10:00:00Z</dcterms:created>
  <dcterms:modified xsi:type="dcterms:W3CDTF">2020-03-29T10:28:00Z</dcterms:modified>
</cp:coreProperties>
</file>